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0B" w:rsidRDefault="00FA370B" w:rsidP="0031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Závery z konferencie</w:t>
      </w:r>
    </w:p>
    <w:p w:rsidR="00FA370B" w:rsidRDefault="00FA370B" w:rsidP="00FA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„Transformácia vysokoškolského vzdelávania v kontexte rozvoja informačnej spoločnosti“</w:t>
      </w:r>
    </w:p>
    <w:p w:rsidR="00FA370B" w:rsidRDefault="00FA370B" w:rsidP="00FA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</w:pPr>
    </w:p>
    <w:p w:rsidR="000F4329" w:rsidRDefault="00FA370B" w:rsidP="00C8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K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onferencia vo forme diskusnej platformy sa konala pod záštitou podpredsedu vlády SR pre investície a informatizáciu MUDr. Richarda Rašiho, PhD., MPH a ministerky školstva, vedy, výskumu a športu JUDr. Mgr. Martiny Lubyovej, PhD. </w:t>
      </w:r>
    </w:p>
    <w:p w:rsidR="00C87C5A" w:rsidRPr="000F4329" w:rsidRDefault="00FA370B" w:rsidP="000F4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Konferenci</w:t>
      </w:r>
      <w:r w:rsidR="001C3E97">
        <w:rPr>
          <w:rFonts w:ascii="Times New Roman" w:eastAsia="Times New Roman" w:hAnsi="Times New Roman" w:cs="Times New Roman"/>
          <w:sz w:val="24"/>
          <w:szCs w:val="24"/>
          <w:lang w:eastAsia="sk-SK"/>
        </w:rPr>
        <w:t>a sa uskutočnila na Technickej univerzite v Košiciach v Univerzitnej knižnici a zorganizoval ju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Odborový zväz pracovníkov školstva a vedy na Slovensku. Na diskusnej platforme bolo prítomných 81 účastníkov</w:t>
      </w:r>
      <w:r w:rsidR="00C87C5A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sa zhodli na týchto záveroch:</w:t>
      </w:r>
    </w:p>
    <w:p w:rsidR="00C87C5A" w:rsidRPr="000F4329" w:rsidRDefault="00C87C5A" w:rsidP="00FA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70B" w:rsidRPr="000F4329" w:rsidRDefault="00C87C5A" w:rsidP="000F4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ývoj spoločnosti na začiatku 21. storočia má charakter veľkých zmien, ktoré sa prejavujú zlomom na evolučnej krivke. Je vyvolaný transformáciou 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ndustriálnej spoločnosti na 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nformačnú spoločnosť. Tento zlom vyžaduje 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zásadné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vysokoškolského vzdelávania na Slovensku. Pre úspešnú transformáciu je potrebné: </w:t>
      </w:r>
    </w:p>
    <w:p w:rsidR="00FA370B" w:rsidRPr="000F4329" w:rsidRDefault="00C87C5A" w:rsidP="00C87C5A">
      <w:pPr>
        <w:numPr>
          <w:ilvl w:val="0"/>
          <w:numId w:val="1"/>
        </w:numPr>
        <w:spacing w:after="0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výrazne politicky a finančne podporiť 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budovan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Informačnej spoločnosti v SR, ktorá vytýči ciele a zmysel prebiehajúcej informatiz</w:t>
      </w:r>
      <w:r w:rsidR="00C07800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ácie spoločnosti.</w:t>
      </w:r>
    </w:p>
    <w:p w:rsidR="00FA370B" w:rsidRPr="000F4329" w:rsidRDefault="000F4329" w:rsidP="00FA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uskutočniť zmenu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7C5A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ndustriálnej spoločnosti na </w:t>
      </w:r>
      <w:r w:rsidR="00C87C5A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nformačnú súbežne s informatizáciou spoločnosti</w:t>
      </w:r>
      <w:r w:rsidR="00C87C5A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. H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lavnú a nezastupiteľnú úlohu v</w:t>
      </w:r>
      <w:r w:rsidR="00C87C5A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 tomto procese má rezort školstva a Úrad podpredsedu vlády SR pre investície a</w:t>
      </w:r>
      <w:r w:rsidR="00C07800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87C5A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informatizáciu</w:t>
      </w:r>
      <w:r w:rsidR="00C07800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370B" w:rsidRPr="000F4329" w:rsidRDefault="00FA370B" w:rsidP="00FA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reformu vysokých škôl tak, aby absolvent</w:t>
      </w:r>
      <w:r w:rsidR="00C07800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ich absolvovaný študijný program </w:t>
      </w:r>
      <w:r w:rsidR="001A0723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vychádzajúci z 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profil</w:t>
      </w:r>
      <w:r w:rsidR="001A0723">
        <w:rPr>
          <w:rFonts w:ascii="Times New Roman" w:eastAsia="Times New Roman" w:hAnsi="Times New Roman" w:cs="Times New Roman"/>
          <w:sz w:val="24"/>
          <w:szCs w:val="24"/>
          <w:lang w:eastAsia="sk-SK"/>
        </w:rPr>
        <w:t>u absolventa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</w:t>
      </w:r>
      <w:r w:rsidR="00C07800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dostatočnú flexibilitu a schopnosť ďalšej </w:t>
      </w:r>
      <w:r w:rsidR="001A07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gradácie 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aktuálnych potrieb pracovného trhu</w:t>
      </w:r>
      <w:r w:rsidR="001A07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370B" w:rsidRPr="000F4329" w:rsidRDefault="00C07800" w:rsidP="00FA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abezpeč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iť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harmonický rozvoj osobnosti tak, ako je to zakotvené vo vysokoškolskom zákone, a to je možné dosiahnuť jedine štandardným konceptom študijných programov, ktoré dostatočne pokryj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 svety, v ktorých inter-reaguje človek v súčasnej dobe: materiálny, digitálny a</w:t>
      </w:r>
      <w:r w:rsidR="001A07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humá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nny</w:t>
      </w:r>
      <w:r w:rsidR="001A07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svet</w:t>
      </w:r>
      <w:r w:rsid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účel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sk-SK"/>
        </w:rPr>
        <w:t>om zvýšenia kvality vysokých škôl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nutné po verejnom pripomienkovaní úplne implementovať do praxe činnosť Slovenskej akreditačnej agentúry pre vysoké školstvo.</w:t>
      </w:r>
    </w:p>
    <w:p w:rsidR="00FA370B" w:rsidRPr="000F4329" w:rsidRDefault="00FA370B" w:rsidP="00FA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riešiť otázku učiteľských kompetentností vysokoškolských učiteľov, ktorá je jednou z podmienok kvality vzdelávania, tiež poskytovaním informácií o inováciách v SR zvýšiť záujem o štúdium </w:t>
      </w:r>
      <w:r w:rsidR="00C07800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na slovenských univerzitách.</w:t>
      </w:r>
    </w:p>
    <w:p w:rsidR="00FA370B" w:rsidRPr="000F4329" w:rsidRDefault="00C07800" w:rsidP="00FA3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dostatok finančných, personálnych a materiálnych zdrojov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 účelom úspešnej transformácie je </w:t>
      </w:r>
      <w:r w:rsidR="000F4329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nutné zvýšiť finančné prostriedky každoročne v objeme 80 mil. eur (mimo finančných prostriedkov dohodnutých Kolektívnou zmluvou vyššieho stupňa na valorizáciu miezd a mimo finančných prostriedkov určených na sociálnu podporu študentov).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F4329" w:rsidRPr="000F4329" w:rsidRDefault="000F4329" w:rsidP="000F4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primerane investovať finančné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prostriedky pre intelektuálny rozvoj ľudí, ktorým by umožnil zhodnocovanie dostupných informácií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Inak to 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neefektívna investícia. Tieto procesy 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musia 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oblasti výrobných síl a</w:t>
      </w:r>
      <w:r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> budú tak</w:t>
      </w:r>
      <w:r w:rsidR="00FA370B" w:rsidRPr="000F4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pozitívne pre jednotlivca, pre podnikateľský sektor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 spoločnosť ako takú.</w:t>
      </w:r>
    </w:p>
    <w:p w:rsidR="000F4329" w:rsidRPr="000F4329" w:rsidRDefault="000F4329" w:rsidP="000F4329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Košice, 29. november 2019</w:t>
      </w:r>
    </w:p>
    <w:p w:rsidR="000F4329" w:rsidRPr="000F4329" w:rsidRDefault="000F4329" w:rsidP="000F4329">
      <w:pPr>
        <w:spacing w:before="100" w:beforeAutospacing="1" w:after="100" w:afterAutospacing="1" w:line="240" w:lineRule="auto"/>
        <w:ind w:left="360"/>
        <w:jc w:val="both"/>
        <w:rPr>
          <w:rFonts w:ascii="wf_segoe-ui_normal" w:eastAsia="Times New Roman" w:hAnsi="wf_segoe-ui_normal" w:cs="Times New Roman"/>
          <w:sz w:val="24"/>
          <w:szCs w:val="24"/>
          <w:lang w:eastAsia="sk-SK"/>
        </w:rPr>
      </w:pPr>
    </w:p>
    <w:p w:rsidR="00783FB6" w:rsidRDefault="00783FB6"/>
    <w:sectPr w:rsidR="0078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ED3"/>
    <w:multiLevelType w:val="hybridMultilevel"/>
    <w:tmpl w:val="16728938"/>
    <w:lvl w:ilvl="0" w:tplc="D1D2E9F2">
      <w:numFmt w:val="bullet"/>
      <w:lvlText w:val=""/>
      <w:lvlJc w:val="left"/>
      <w:pPr>
        <w:ind w:left="484" w:hanging="164"/>
      </w:pPr>
      <w:rPr>
        <w:rFonts w:ascii="Symbol" w:eastAsia="Symbol" w:hAnsi="Symbol" w:cs="Symbol" w:hint="default"/>
        <w:color w:val="393185"/>
        <w:w w:val="100"/>
        <w:sz w:val="23"/>
        <w:szCs w:val="23"/>
        <w:lang w:val="sk-SK" w:eastAsia="sk-SK" w:bidi="sk-SK"/>
      </w:rPr>
    </w:lvl>
    <w:lvl w:ilvl="1" w:tplc="9D880AAC">
      <w:numFmt w:val="bullet"/>
      <w:lvlText w:val="•"/>
      <w:lvlJc w:val="left"/>
      <w:pPr>
        <w:ind w:left="1510" w:hanging="164"/>
      </w:pPr>
      <w:rPr>
        <w:rFonts w:hint="default"/>
        <w:lang w:val="sk-SK" w:eastAsia="sk-SK" w:bidi="sk-SK"/>
      </w:rPr>
    </w:lvl>
    <w:lvl w:ilvl="2" w:tplc="CB3C4412">
      <w:numFmt w:val="bullet"/>
      <w:lvlText w:val="•"/>
      <w:lvlJc w:val="left"/>
      <w:pPr>
        <w:ind w:left="2541" w:hanging="164"/>
      </w:pPr>
      <w:rPr>
        <w:rFonts w:hint="default"/>
        <w:lang w:val="sk-SK" w:eastAsia="sk-SK" w:bidi="sk-SK"/>
      </w:rPr>
    </w:lvl>
    <w:lvl w:ilvl="3" w:tplc="B7609418">
      <w:numFmt w:val="bullet"/>
      <w:lvlText w:val="•"/>
      <w:lvlJc w:val="left"/>
      <w:pPr>
        <w:ind w:left="3571" w:hanging="164"/>
      </w:pPr>
      <w:rPr>
        <w:rFonts w:hint="default"/>
        <w:lang w:val="sk-SK" w:eastAsia="sk-SK" w:bidi="sk-SK"/>
      </w:rPr>
    </w:lvl>
    <w:lvl w:ilvl="4" w:tplc="CC569312">
      <w:numFmt w:val="bullet"/>
      <w:lvlText w:val="•"/>
      <w:lvlJc w:val="left"/>
      <w:pPr>
        <w:ind w:left="4602" w:hanging="164"/>
      </w:pPr>
      <w:rPr>
        <w:rFonts w:hint="default"/>
        <w:lang w:val="sk-SK" w:eastAsia="sk-SK" w:bidi="sk-SK"/>
      </w:rPr>
    </w:lvl>
    <w:lvl w:ilvl="5" w:tplc="90FEC676">
      <w:numFmt w:val="bullet"/>
      <w:lvlText w:val="•"/>
      <w:lvlJc w:val="left"/>
      <w:pPr>
        <w:ind w:left="5632" w:hanging="164"/>
      </w:pPr>
      <w:rPr>
        <w:rFonts w:hint="default"/>
        <w:lang w:val="sk-SK" w:eastAsia="sk-SK" w:bidi="sk-SK"/>
      </w:rPr>
    </w:lvl>
    <w:lvl w:ilvl="6" w:tplc="429CBED0">
      <w:numFmt w:val="bullet"/>
      <w:lvlText w:val="•"/>
      <w:lvlJc w:val="left"/>
      <w:pPr>
        <w:ind w:left="6663" w:hanging="164"/>
      </w:pPr>
      <w:rPr>
        <w:rFonts w:hint="default"/>
        <w:lang w:val="sk-SK" w:eastAsia="sk-SK" w:bidi="sk-SK"/>
      </w:rPr>
    </w:lvl>
    <w:lvl w:ilvl="7" w:tplc="EC4EF5F2">
      <w:numFmt w:val="bullet"/>
      <w:lvlText w:val="•"/>
      <w:lvlJc w:val="left"/>
      <w:pPr>
        <w:ind w:left="7693" w:hanging="164"/>
      </w:pPr>
      <w:rPr>
        <w:rFonts w:hint="default"/>
        <w:lang w:val="sk-SK" w:eastAsia="sk-SK" w:bidi="sk-SK"/>
      </w:rPr>
    </w:lvl>
    <w:lvl w:ilvl="8" w:tplc="D410E87C">
      <w:numFmt w:val="bullet"/>
      <w:lvlText w:val="•"/>
      <w:lvlJc w:val="left"/>
      <w:pPr>
        <w:ind w:left="8724" w:hanging="164"/>
      </w:pPr>
      <w:rPr>
        <w:rFonts w:hint="default"/>
        <w:lang w:val="sk-SK" w:eastAsia="sk-SK" w:bidi="sk-SK"/>
      </w:rPr>
    </w:lvl>
  </w:abstractNum>
  <w:abstractNum w:abstractNumId="1">
    <w:nsid w:val="6B235E55"/>
    <w:multiLevelType w:val="multilevel"/>
    <w:tmpl w:val="54A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62"/>
    <w:rsid w:val="00005561"/>
    <w:rsid w:val="0001034D"/>
    <w:rsid w:val="000A140D"/>
    <w:rsid w:val="000F4329"/>
    <w:rsid w:val="001A0723"/>
    <w:rsid w:val="001C3E97"/>
    <w:rsid w:val="0024591A"/>
    <w:rsid w:val="002A154F"/>
    <w:rsid w:val="00316103"/>
    <w:rsid w:val="003E036F"/>
    <w:rsid w:val="0050775C"/>
    <w:rsid w:val="00537B81"/>
    <w:rsid w:val="005F6CBC"/>
    <w:rsid w:val="006A1886"/>
    <w:rsid w:val="006D6E65"/>
    <w:rsid w:val="00783FB6"/>
    <w:rsid w:val="00901F19"/>
    <w:rsid w:val="00912016"/>
    <w:rsid w:val="00A253C4"/>
    <w:rsid w:val="00B5762D"/>
    <w:rsid w:val="00C05A6D"/>
    <w:rsid w:val="00C07800"/>
    <w:rsid w:val="00C42B62"/>
    <w:rsid w:val="00C66AAA"/>
    <w:rsid w:val="00C87C5A"/>
    <w:rsid w:val="00DB74A0"/>
    <w:rsid w:val="00F660F4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70B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1"/>
    <w:qFormat/>
    <w:rsid w:val="00537B81"/>
    <w:pPr>
      <w:widowControl w:val="0"/>
      <w:autoSpaceDE w:val="0"/>
      <w:autoSpaceDN w:val="0"/>
      <w:spacing w:before="250" w:after="0" w:line="261" w:lineRule="exact"/>
      <w:ind w:left="10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37B81"/>
    <w:rPr>
      <w:i/>
      <w:iCs/>
    </w:rPr>
  </w:style>
  <w:style w:type="character" w:customStyle="1" w:styleId="st1">
    <w:name w:val="st1"/>
    <w:basedOn w:val="Predvolenpsmoodseku"/>
    <w:rsid w:val="00537B81"/>
  </w:style>
  <w:style w:type="paragraph" w:styleId="Normlnywebov">
    <w:name w:val="Normal (Web)"/>
    <w:basedOn w:val="Normlny"/>
    <w:uiPriority w:val="99"/>
    <w:unhideWhenUsed/>
    <w:rsid w:val="0053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1"/>
    <w:rsid w:val="00537B81"/>
    <w:rPr>
      <w:rFonts w:ascii="Times New Roman" w:eastAsia="Times New Roman" w:hAnsi="Times New Roman" w:cs="Times New Roman"/>
      <w:b/>
      <w:bCs/>
      <w:sz w:val="23"/>
      <w:szCs w:val="23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537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7B81"/>
    <w:rPr>
      <w:rFonts w:ascii="Times New Roman" w:eastAsia="Times New Roman" w:hAnsi="Times New Roman" w:cs="Times New Roman"/>
      <w:sz w:val="23"/>
      <w:szCs w:val="23"/>
      <w:lang w:eastAsia="sk-SK" w:bidi="sk-SK"/>
    </w:rPr>
  </w:style>
  <w:style w:type="paragraph" w:styleId="Odsekzoznamu">
    <w:name w:val="List Paragraph"/>
    <w:basedOn w:val="Normlny"/>
    <w:uiPriority w:val="1"/>
    <w:qFormat/>
    <w:rsid w:val="00537B81"/>
    <w:pPr>
      <w:widowControl w:val="0"/>
      <w:autoSpaceDE w:val="0"/>
      <w:autoSpaceDN w:val="0"/>
      <w:spacing w:before="12" w:after="0" w:line="240" w:lineRule="auto"/>
      <w:ind w:left="494" w:hanging="173"/>
    </w:pPr>
    <w:rPr>
      <w:rFonts w:ascii="Times New Roman" w:eastAsia="Times New Roman" w:hAnsi="Times New Roman" w:cs="Times New Roman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70B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1"/>
    <w:qFormat/>
    <w:rsid w:val="00537B81"/>
    <w:pPr>
      <w:widowControl w:val="0"/>
      <w:autoSpaceDE w:val="0"/>
      <w:autoSpaceDN w:val="0"/>
      <w:spacing w:before="250" w:after="0" w:line="261" w:lineRule="exact"/>
      <w:ind w:left="10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37B81"/>
    <w:rPr>
      <w:i/>
      <w:iCs/>
    </w:rPr>
  </w:style>
  <w:style w:type="character" w:customStyle="1" w:styleId="st1">
    <w:name w:val="st1"/>
    <w:basedOn w:val="Predvolenpsmoodseku"/>
    <w:rsid w:val="00537B81"/>
  </w:style>
  <w:style w:type="paragraph" w:styleId="Normlnywebov">
    <w:name w:val="Normal (Web)"/>
    <w:basedOn w:val="Normlny"/>
    <w:uiPriority w:val="99"/>
    <w:unhideWhenUsed/>
    <w:rsid w:val="0053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1"/>
    <w:rsid w:val="00537B81"/>
    <w:rPr>
      <w:rFonts w:ascii="Times New Roman" w:eastAsia="Times New Roman" w:hAnsi="Times New Roman" w:cs="Times New Roman"/>
      <w:b/>
      <w:bCs/>
      <w:sz w:val="23"/>
      <w:szCs w:val="23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537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7B81"/>
    <w:rPr>
      <w:rFonts w:ascii="Times New Roman" w:eastAsia="Times New Roman" w:hAnsi="Times New Roman" w:cs="Times New Roman"/>
      <w:sz w:val="23"/>
      <w:szCs w:val="23"/>
      <w:lang w:eastAsia="sk-SK" w:bidi="sk-SK"/>
    </w:rPr>
  </w:style>
  <w:style w:type="paragraph" w:styleId="Odsekzoznamu">
    <w:name w:val="List Paragraph"/>
    <w:basedOn w:val="Normlny"/>
    <w:uiPriority w:val="1"/>
    <w:qFormat/>
    <w:rsid w:val="00537B81"/>
    <w:pPr>
      <w:widowControl w:val="0"/>
      <w:autoSpaceDE w:val="0"/>
      <w:autoSpaceDN w:val="0"/>
      <w:spacing w:before="12" w:after="0" w:line="240" w:lineRule="auto"/>
      <w:ind w:left="494" w:hanging="173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4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Haban</dc:creator>
  <cp:lastModifiedBy>Eva Cahojova</cp:lastModifiedBy>
  <cp:revision>2</cp:revision>
  <cp:lastPrinted>2019-12-01T21:52:00Z</cp:lastPrinted>
  <dcterms:created xsi:type="dcterms:W3CDTF">2019-12-04T08:51:00Z</dcterms:created>
  <dcterms:modified xsi:type="dcterms:W3CDTF">2019-12-04T08:51:00Z</dcterms:modified>
</cp:coreProperties>
</file>